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9F87" w14:textId="77777777" w:rsidR="00D62AAC" w:rsidRDefault="006432E6" w:rsidP="00603F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74C7">
        <w:rPr>
          <w:rFonts w:ascii="Times New Roman" w:hAnsi="Times New Roman" w:cs="Times New Roman"/>
          <w:b/>
          <w:bCs/>
          <w:color w:val="auto"/>
        </w:rPr>
        <w:t>Кредит№3742-</w:t>
      </w:r>
      <w:r w:rsidRPr="00F974C7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F974C7">
        <w:rPr>
          <w:rFonts w:ascii="Times New Roman" w:hAnsi="Times New Roman" w:cs="Times New Roman"/>
          <w:b/>
          <w:bCs/>
          <w:color w:val="auto"/>
        </w:rPr>
        <w:t>/Грант №0628-</w:t>
      </w:r>
      <w:r w:rsidRPr="00F974C7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F974C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44E462BE" w14:textId="3444D3A1" w:rsidR="006432E6" w:rsidRPr="00F974C7" w:rsidRDefault="006432E6" w:rsidP="00603F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74C7">
        <w:rPr>
          <w:rFonts w:ascii="Times New Roman" w:hAnsi="Times New Roman" w:cs="Times New Roman"/>
          <w:b/>
          <w:bCs/>
          <w:color w:val="auto"/>
        </w:rPr>
        <w:t>«Проект управления водоотведения Иссык-Куля»</w:t>
      </w:r>
    </w:p>
    <w:p w14:paraId="08ACECCB" w14:textId="77777777" w:rsidR="006432E6" w:rsidRPr="00F974C7" w:rsidRDefault="006432E6" w:rsidP="00603F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74C7">
        <w:rPr>
          <w:rFonts w:ascii="Times New Roman" w:hAnsi="Times New Roman" w:cs="Times New Roman"/>
          <w:b/>
          <w:bCs/>
          <w:color w:val="auto"/>
        </w:rPr>
        <w:t xml:space="preserve">Техническое задание </w:t>
      </w:r>
    </w:p>
    <w:p w14:paraId="6D04CC15" w14:textId="650DB968" w:rsidR="006432E6" w:rsidRPr="00F974C7" w:rsidRDefault="005148A1" w:rsidP="00603F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Инженер по инфраструктуре водоотведения </w:t>
      </w:r>
    </w:p>
    <w:p w14:paraId="6C164580" w14:textId="77777777" w:rsidR="006432E6" w:rsidRPr="00F974C7" w:rsidRDefault="006432E6" w:rsidP="00603F6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CAAA1EB" w14:textId="7FEC2221" w:rsidR="005D1C0A" w:rsidRPr="00F974C7" w:rsidRDefault="00F974C7" w:rsidP="00603F68">
      <w:pPr>
        <w:pStyle w:val="Default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  <w:b/>
          <w:bCs/>
          <w:color w:val="auto"/>
        </w:rPr>
        <w:t>Введение</w:t>
      </w:r>
    </w:p>
    <w:p w14:paraId="044DC2D5" w14:textId="77777777" w:rsidR="006432E6" w:rsidRPr="00F974C7" w:rsidRDefault="006432E6" w:rsidP="00603F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50E8C9" w14:textId="316A69A9" w:rsidR="00565FFB" w:rsidRPr="00F974C7" w:rsidRDefault="00565FFB" w:rsidP="00603F68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974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Кыргызская Республика получила </w:t>
      </w:r>
      <w:r w:rsidR="00F974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финансирование </w:t>
      </w:r>
      <w:r w:rsidRPr="00F974C7">
        <w:rPr>
          <w:rFonts w:ascii="Times New Roman" w:eastAsia="MS Mincho" w:hAnsi="Times New Roman" w:cs="Times New Roman"/>
          <w:sz w:val="24"/>
          <w:szCs w:val="24"/>
          <w:lang w:eastAsia="ja-JP"/>
        </w:rPr>
        <w:t>от Азиатского Банка Развития (АБР) на реализацию «Проекта управления сточными водами Иссык-Куля»</w:t>
      </w:r>
      <w:r w:rsidR="003246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24616" w:rsidRPr="00F974C7">
        <w:rPr>
          <w:rFonts w:ascii="Times New Roman" w:hAnsi="Times New Roman" w:cs="Times New Roman"/>
          <w:color w:val="000000"/>
          <w:sz w:val="24"/>
          <w:szCs w:val="24"/>
        </w:rPr>
        <w:t>(далее - Проект)</w:t>
      </w:r>
      <w:r w:rsidRPr="00F974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25225C" w:rsidRPr="00F30CE1">
        <w:rPr>
          <w:rFonts w:ascii="Times New Roman" w:hAnsi="Times New Roman"/>
          <w:sz w:val="24"/>
          <w:szCs w:val="24"/>
        </w:rPr>
        <w:t xml:space="preserve">Департамент </w:t>
      </w:r>
      <w:r w:rsidR="0025225C">
        <w:rPr>
          <w:rFonts w:ascii="Times New Roman" w:hAnsi="Times New Roman"/>
          <w:sz w:val="24"/>
          <w:szCs w:val="24"/>
        </w:rPr>
        <w:t xml:space="preserve">строительства и инженерной инфраструктуры </w:t>
      </w:r>
      <w:r w:rsidR="0025225C" w:rsidRPr="00F30CE1">
        <w:rPr>
          <w:rFonts w:ascii="Times New Roman" w:hAnsi="Times New Roman"/>
          <w:sz w:val="24"/>
          <w:szCs w:val="24"/>
        </w:rPr>
        <w:t>(Д</w:t>
      </w:r>
      <w:r w:rsidR="0025225C">
        <w:rPr>
          <w:rFonts w:ascii="Times New Roman" w:hAnsi="Times New Roman"/>
          <w:sz w:val="24"/>
          <w:szCs w:val="24"/>
        </w:rPr>
        <w:t>СИИ)</w:t>
      </w:r>
      <w:r w:rsidRPr="00F974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является Исполнительным агентством проекта. </w:t>
      </w:r>
      <w:r w:rsidRPr="00F974C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будет оказана поддержка Правительству Кыргызской Республики в повышении эффективности услуг водоотведения в двух городах, расположенных в восточной части страны в прибрежной зоне озера Иссык-Куль. Проектом предусматривается модернизация и расширение существующих системы очистки сточных вод, укрепление институционального потенциала и повышение устойчивости коммунальных услуг водоснабжения и водоотведения (ВСиВО) в </w:t>
      </w:r>
      <w:r w:rsidR="00324616">
        <w:rPr>
          <w:rFonts w:ascii="Times New Roman" w:hAnsi="Times New Roman" w:cs="Times New Roman"/>
          <w:color w:val="000000"/>
          <w:sz w:val="24"/>
          <w:szCs w:val="24"/>
        </w:rPr>
        <w:t xml:space="preserve">городах </w:t>
      </w:r>
      <w:r w:rsidRPr="00F974C7">
        <w:rPr>
          <w:rFonts w:ascii="Times New Roman" w:hAnsi="Times New Roman" w:cs="Times New Roman"/>
          <w:color w:val="000000"/>
          <w:sz w:val="24"/>
          <w:szCs w:val="24"/>
        </w:rPr>
        <w:t>Балыкчы и Каракол.</w:t>
      </w:r>
    </w:p>
    <w:p w14:paraId="39C893FB" w14:textId="02B0F892" w:rsidR="00565FFB" w:rsidRPr="00F974C7" w:rsidRDefault="00565FFB" w:rsidP="00603F68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ожидаемыми результатами проекта являются:</w:t>
      </w:r>
    </w:p>
    <w:p w14:paraId="5EE1CC90" w14:textId="77777777" w:rsidR="00565FFB" w:rsidRPr="00F974C7" w:rsidRDefault="00565FFB" w:rsidP="00603F68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6AD650" w14:textId="77777777" w:rsidR="008F100E" w:rsidRPr="00F30CE1" w:rsidRDefault="008F100E" w:rsidP="008F100E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F30CE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 1: Улучшены системы сточных вод в гг. Балыкчы и Каракол</w:t>
      </w:r>
      <w:r w:rsidRPr="00F30CE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включая: </w:t>
      </w:r>
      <w:r w:rsidRPr="00F30CE1">
        <w:rPr>
          <w:rFonts w:ascii="Times New Roman" w:hAnsi="Times New Roman" w:cs="Times New Roman"/>
          <w:sz w:val="24"/>
          <w:szCs w:val="24"/>
          <w:lang w:val="ru-RU"/>
        </w:rPr>
        <w:t xml:space="preserve">(i) </w:t>
      </w:r>
      <w:r w:rsidRPr="007D114D">
        <w:rPr>
          <w:rFonts w:ascii="Times New Roman" w:hAnsi="Times New Roman" w:cs="Times New Roman"/>
          <w:sz w:val="24"/>
          <w:szCs w:val="24"/>
          <w:lang w:val="ru-RU"/>
        </w:rPr>
        <w:t>модернизацию канализационных очистных сооружений в городах Балыкчы (производственная мощность 4,200 м³/сут) и Каракол (производственная мощность 12,000 м³/сут), (ii) строительство по расширению канализационных сетей протяженностью 43,4 км (iii) строительство 0.2 км сточных трубопроводов и 28 колодцев главного коллектора, (iv) строительство одного приемного резервуара для сточных вод объемом 50м3,  (v) Очистка одного резервуара (БСР) и прудов от ила объемом 100 000 м3 в г. Каракол и Балыкчы и реабилитация Каракольской ирригационной насосной станции (vi) закупка семи ассенизационных вакуумных машин.</w:t>
      </w:r>
    </w:p>
    <w:p w14:paraId="3EAC7761" w14:textId="77777777" w:rsidR="008F100E" w:rsidRDefault="008F100E" w:rsidP="008F100E"/>
    <w:p w14:paraId="796CA68B" w14:textId="77777777" w:rsidR="008F100E" w:rsidRPr="00F30CE1" w:rsidRDefault="008F100E" w:rsidP="008F100E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7D114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Непосредственный результат 2: Укрепленный институциональный потенциал</w:t>
      </w:r>
      <w:r w:rsidRPr="007D114D">
        <w:rPr>
          <w:rFonts w:ascii="Times New Roman" w:hAnsi="Times New Roman" w:cs="Times New Roman"/>
          <w:bCs/>
          <w:snapToGrid w:val="0"/>
          <w:sz w:val="24"/>
          <w:szCs w:val="24"/>
          <w:lang w:val="ru-RU"/>
        </w:rPr>
        <w:t xml:space="preserve"> и улучшенная реализация проекта в гг. Балыкчы и Каракол  посредством следующего: (i) программа развития корпоративного потенциала, (ii) целенаправленные модули обучения основным корпоративным знаниям, эксплуатации и техническому обслуживанию и системам финансового управления и биллинга  и (iii) побратимство с международным учреждением, использующим экспертные системы и базы знаний  систем водоснабжения и водоотведения.</w:t>
      </w:r>
    </w:p>
    <w:p w14:paraId="583E0853" w14:textId="77777777" w:rsidR="008F100E" w:rsidRPr="00F30CE1" w:rsidRDefault="008F100E" w:rsidP="008F100E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5ED22C4C" w14:textId="77777777" w:rsidR="008F100E" w:rsidRDefault="008F100E" w:rsidP="008F100E">
      <w:r w:rsidRPr="00F30CE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Промежуточный результат 3: </w:t>
      </w:r>
      <w:r w:rsidRPr="00F30CE1">
        <w:rPr>
          <w:rFonts w:ascii="Times New Roman" w:hAnsi="Times New Roman"/>
          <w:b/>
          <w:color w:val="000000"/>
          <w:sz w:val="24"/>
          <w:szCs w:val="24"/>
        </w:rPr>
        <w:t>Улучшение мер по управлению септическими осадками и повышение осведомленности о вопросах охраны окружающей среды</w:t>
      </w:r>
      <w:r w:rsidRPr="00F30CE1">
        <w:rPr>
          <w:rFonts w:ascii="Times New Roman" w:hAnsi="Times New Roman"/>
          <w:color w:val="000000"/>
          <w:sz w:val="24"/>
          <w:szCs w:val="24"/>
        </w:rPr>
        <w:t xml:space="preserve"> в каждом городе посредством программ, направленных на: (i) совершенствование нормативной базы, касающейся управления септическим осадком, рационализации услуг по сбору септических осадков и улучшения работы по удалению септических осадков; (ii) повышение осведомленности о передовом опыте в области санитарии и поощрение поддержки со стороны заинтересованных сторон мерам по улучшению санитарии.</w:t>
      </w:r>
    </w:p>
    <w:p w14:paraId="77E31DCD" w14:textId="77777777" w:rsidR="00603F68" w:rsidRDefault="00603F68" w:rsidP="0060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71D0" w14:textId="79FD8D44" w:rsidR="006432E6" w:rsidRPr="00F974C7" w:rsidRDefault="00565FFB" w:rsidP="0060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C7">
        <w:rPr>
          <w:rFonts w:ascii="Times New Roman" w:hAnsi="Times New Roman" w:cs="Times New Roman"/>
          <w:sz w:val="24"/>
          <w:szCs w:val="24"/>
        </w:rPr>
        <w:t xml:space="preserve">При </w:t>
      </w:r>
      <w:r w:rsidR="0025225C" w:rsidRPr="00F30CE1">
        <w:rPr>
          <w:rFonts w:ascii="Times New Roman" w:hAnsi="Times New Roman"/>
          <w:sz w:val="24"/>
          <w:szCs w:val="24"/>
        </w:rPr>
        <w:t>Д</w:t>
      </w:r>
      <w:r w:rsidR="0025225C">
        <w:rPr>
          <w:rFonts w:ascii="Times New Roman" w:hAnsi="Times New Roman"/>
          <w:sz w:val="24"/>
          <w:szCs w:val="24"/>
        </w:rPr>
        <w:t>СИИ</w:t>
      </w:r>
      <w:r w:rsidR="006432E6" w:rsidRPr="00F974C7">
        <w:rPr>
          <w:rFonts w:ascii="Times New Roman" w:hAnsi="Times New Roman" w:cs="Times New Roman"/>
          <w:sz w:val="24"/>
          <w:szCs w:val="24"/>
        </w:rPr>
        <w:t xml:space="preserve"> созда</w:t>
      </w:r>
      <w:r w:rsidRPr="00F974C7">
        <w:rPr>
          <w:rFonts w:ascii="Times New Roman" w:hAnsi="Times New Roman" w:cs="Times New Roman"/>
          <w:sz w:val="24"/>
          <w:szCs w:val="24"/>
        </w:rPr>
        <w:t>н</w:t>
      </w:r>
      <w:r w:rsidR="006432E6" w:rsidRPr="00F974C7">
        <w:rPr>
          <w:rFonts w:ascii="Times New Roman" w:hAnsi="Times New Roman" w:cs="Times New Roman"/>
          <w:sz w:val="24"/>
          <w:szCs w:val="24"/>
        </w:rPr>
        <w:t xml:space="preserve"> Отдел Управления Проектом </w:t>
      </w:r>
      <w:r w:rsidRPr="00F974C7">
        <w:rPr>
          <w:rFonts w:ascii="Times New Roman" w:hAnsi="Times New Roman" w:cs="Times New Roman"/>
          <w:sz w:val="24"/>
          <w:szCs w:val="24"/>
        </w:rPr>
        <w:t>(ОУП)</w:t>
      </w:r>
      <w:r w:rsidR="00014649" w:rsidRPr="00F974C7">
        <w:rPr>
          <w:rFonts w:ascii="Times New Roman" w:hAnsi="Times New Roman" w:cs="Times New Roman"/>
          <w:sz w:val="24"/>
          <w:szCs w:val="24"/>
        </w:rPr>
        <w:t>, который будет отвечать за повседневную реализацию проекта, управление закупками и ф</w:t>
      </w:r>
      <w:r w:rsidR="0025225C">
        <w:rPr>
          <w:rFonts w:ascii="Times New Roman" w:hAnsi="Times New Roman" w:cs="Times New Roman"/>
          <w:sz w:val="24"/>
          <w:szCs w:val="24"/>
        </w:rPr>
        <w:t>и</w:t>
      </w:r>
      <w:r w:rsidR="00014649" w:rsidRPr="00F974C7">
        <w:rPr>
          <w:rFonts w:ascii="Times New Roman" w:hAnsi="Times New Roman" w:cs="Times New Roman"/>
          <w:sz w:val="24"/>
          <w:szCs w:val="24"/>
        </w:rPr>
        <w:t>нансами, выполнение защитных мер, а также обеспечение системы мониторинга, оценки и отч</w:t>
      </w:r>
      <w:r w:rsidR="00324616">
        <w:rPr>
          <w:rFonts w:ascii="Times New Roman" w:hAnsi="Times New Roman" w:cs="Times New Roman"/>
          <w:sz w:val="24"/>
          <w:szCs w:val="24"/>
        </w:rPr>
        <w:t>ет</w:t>
      </w:r>
      <w:r w:rsidR="00014649" w:rsidRPr="00F974C7">
        <w:rPr>
          <w:rFonts w:ascii="Times New Roman" w:hAnsi="Times New Roman" w:cs="Times New Roman"/>
          <w:sz w:val="24"/>
          <w:szCs w:val="24"/>
        </w:rPr>
        <w:t>ности</w:t>
      </w:r>
      <w:r w:rsidR="00324616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014649" w:rsidRPr="00F974C7">
        <w:rPr>
          <w:rFonts w:ascii="Times New Roman" w:hAnsi="Times New Roman" w:cs="Times New Roman"/>
          <w:sz w:val="24"/>
          <w:szCs w:val="24"/>
        </w:rPr>
        <w:t xml:space="preserve">. </w:t>
      </w:r>
      <w:r w:rsidR="00014649" w:rsidRPr="00F974C7">
        <w:rPr>
          <w:rFonts w:ascii="Times New Roman" w:eastAsia="Calibri" w:hAnsi="Times New Roman" w:cs="Times New Roman"/>
          <w:sz w:val="24"/>
          <w:szCs w:val="24"/>
        </w:rPr>
        <w:t xml:space="preserve">Настоящее техническое </w:t>
      </w:r>
      <w:r w:rsidR="00014649" w:rsidRPr="00F974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задание описывает круг полномочий </w:t>
      </w:r>
      <w:r w:rsidR="005148A1">
        <w:rPr>
          <w:rFonts w:ascii="Times New Roman" w:eastAsia="Calibri" w:hAnsi="Times New Roman" w:cs="Times New Roman"/>
          <w:sz w:val="24"/>
          <w:szCs w:val="24"/>
        </w:rPr>
        <w:t>инженера по инфраструктуре водоотведения</w:t>
      </w:r>
      <w:r w:rsidR="00014649" w:rsidRPr="00F974C7">
        <w:rPr>
          <w:rFonts w:ascii="Times New Roman" w:eastAsia="Calibri" w:hAnsi="Times New Roman" w:cs="Times New Roman"/>
          <w:sz w:val="24"/>
          <w:szCs w:val="24"/>
        </w:rPr>
        <w:t xml:space="preserve">, который будет работать под руководством директора ОУП и будет отвечать за реализацию </w:t>
      </w:r>
      <w:r w:rsidR="005148A1">
        <w:rPr>
          <w:rFonts w:ascii="Times New Roman" w:eastAsia="Calibri" w:hAnsi="Times New Roman" w:cs="Times New Roman"/>
          <w:sz w:val="24"/>
          <w:szCs w:val="24"/>
        </w:rPr>
        <w:t xml:space="preserve">инженерных и технических мероприятий </w:t>
      </w:r>
      <w:r w:rsidR="00014649" w:rsidRPr="00F974C7">
        <w:rPr>
          <w:rFonts w:ascii="Times New Roman" w:eastAsia="Calibri" w:hAnsi="Times New Roman" w:cs="Times New Roman"/>
          <w:sz w:val="24"/>
          <w:szCs w:val="24"/>
        </w:rPr>
        <w:t>проекта.</w:t>
      </w:r>
      <w:r w:rsidR="006432E6" w:rsidRPr="00F97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F24FC" w14:textId="77777777" w:rsidR="006432E6" w:rsidRPr="00F974C7" w:rsidRDefault="006432E6" w:rsidP="00603F6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3FAAB18" w14:textId="2EFA64C2" w:rsidR="006432E6" w:rsidRPr="009A106C" w:rsidRDefault="006432E6" w:rsidP="00603F68">
      <w:pPr>
        <w:pStyle w:val="Default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9A106C">
        <w:rPr>
          <w:rFonts w:ascii="Times New Roman" w:hAnsi="Times New Roman" w:cs="Times New Roman"/>
          <w:b/>
          <w:bCs/>
          <w:color w:val="auto"/>
        </w:rPr>
        <w:t>Объем работы</w:t>
      </w:r>
      <w:r w:rsidRPr="009A106C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78D0BDFD" w14:textId="77777777" w:rsidR="0055473B" w:rsidRPr="009A106C" w:rsidRDefault="0055473B" w:rsidP="005547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106C">
        <w:rPr>
          <w:rFonts w:ascii="Times New Roman" w:eastAsia="Calibri" w:hAnsi="Times New Roman" w:cs="Times New Roman"/>
        </w:rPr>
        <w:t>Инженер по инфраструктуре водоотведения</w:t>
      </w:r>
      <w:r w:rsidRPr="009A106C">
        <w:rPr>
          <w:rFonts w:ascii="Times New Roman" w:hAnsi="Times New Roman" w:cs="Times New Roman"/>
          <w:bCs/>
          <w:color w:val="auto"/>
          <w:lang w:val="ky-KG"/>
        </w:rPr>
        <w:t xml:space="preserve"> ОУП</w:t>
      </w:r>
      <w:r w:rsidRPr="009A106C">
        <w:rPr>
          <w:rFonts w:ascii="Times New Roman" w:hAnsi="Times New Roman" w:cs="Times New Roman"/>
          <w:bCs/>
          <w:color w:val="auto"/>
        </w:rPr>
        <w:t xml:space="preserve">, </w:t>
      </w:r>
      <w:r w:rsidRPr="009A106C">
        <w:rPr>
          <w:rFonts w:ascii="Times New Roman" w:hAnsi="Times New Roman" w:cs="Times New Roman"/>
          <w:bCs/>
          <w:color w:val="auto"/>
          <w:lang w:val="ky-KG"/>
        </w:rPr>
        <w:t xml:space="preserve">будет осуществлять </w:t>
      </w:r>
      <w:r w:rsidRPr="009A106C">
        <w:rPr>
          <w:rFonts w:ascii="Times New Roman" w:hAnsi="Times New Roman" w:cs="Times New Roman"/>
        </w:rPr>
        <w:t>координацию, контроль и проведение мероприятий по инженерным и техническим вопросам в рамках проекта.</w:t>
      </w:r>
    </w:p>
    <w:p w14:paraId="56F839A5" w14:textId="0BC8609C" w:rsidR="0055473B" w:rsidRPr="009A106C" w:rsidRDefault="0055473B" w:rsidP="0055473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4BDF654" w14:textId="419080E2" w:rsidR="0055473B" w:rsidRPr="009A106C" w:rsidRDefault="0055473B" w:rsidP="00603F68">
      <w:pPr>
        <w:pStyle w:val="Default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color w:val="auto"/>
        </w:rPr>
      </w:pPr>
      <w:r w:rsidRPr="009A106C">
        <w:rPr>
          <w:rFonts w:ascii="Times New Roman" w:hAnsi="Times New Roman" w:cs="Times New Roman"/>
          <w:b/>
          <w:bCs/>
          <w:color w:val="auto"/>
        </w:rPr>
        <w:t>Объем услуг</w:t>
      </w:r>
    </w:p>
    <w:p w14:paraId="43923AE3" w14:textId="06996065" w:rsidR="0055473B" w:rsidRPr="009A106C" w:rsidRDefault="0055473B" w:rsidP="0055473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A106C">
        <w:rPr>
          <w:rFonts w:ascii="Times New Roman" w:hAnsi="Times New Roman" w:cs="Times New Roman"/>
        </w:rPr>
        <w:t xml:space="preserve">Инженер по инфраструктуре </w:t>
      </w:r>
      <w:r w:rsidR="002561BB" w:rsidRPr="009A106C">
        <w:rPr>
          <w:rFonts w:ascii="Times New Roman" w:eastAsia="Calibri" w:hAnsi="Times New Roman" w:cs="Times New Roman"/>
        </w:rPr>
        <w:t>водоотведения</w:t>
      </w:r>
      <w:r w:rsidR="002561BB" w:rsidRPr="009A106C">
        <w:rPr>
          <w:rFonts w:ascii="Times New Roman" w:hAnsi="Times New Roman" w:cs="Times New Roman"/>
          <w:bCs/>
          <w:color w:val="auto"/>
          <w:lang w:val="ky-KG"/>
        </w:rPr>
        <w:t xml:space="preserve"> </w:t>
      </w:r>
      <w:r w:rsidRPr="009A106C">
        <w:rPr>
          <w:rFonts w:ascii="Times New Roman" w:hAnsi="Times New Roman" w:cs="Times New Roman"/>
        </w:rPr>
        <w:t>отвечает за управление контрактами на проектирование и надзор, на строительные работы и контрактами на проектирование и строительство в соответствии с положениями договоров, заключенных с донором; также это будет включать координацию и выполнение всех инженерно-технических мероприятий в рамках Проекта.</w:t>
      </w:r>
    </w:p>
    <w:p w14:paraId="6EFF28F3" w14:textId="77777777" w:rsidR="00AE75FA" w:rsidRPr="00301EB4" w:rsidRDefault="00AE75FA" w:rsidP="00603F6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ky-KG"/>
        </w:rPr>
      </w:pPr>
    </w:p>
    <w:p w14:paraId="2EA4E1EA" w14:textId="66FF6802" w:rsidR="00AE75FA" w:rsidRPr="00301EB4" w:rsidRDefault="006432E6" w:rsidP="00603F68">
      <w:pPr>
        <w:pStyle w:val="Default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</w:rPr>
      </w:pPr>
      <w:r w:rsidRPr="00301EB4">
        <w:rPr>
          <w:rFonts w:ascii="Times New Roman" w:hAnsi="Times New Roman" w:cs="Times New Roman"/>
          <w:b/>
          <w:bCs/>
          <w:color w:val="auto"/>
        </w:rPr>
        <w:t>Детальные</w:t>
      </w:r>
      <w:r w:rsidRPr="00301EB4">
        <w:rPr>
          <w:rFonts w:ascii="Times New Roman" w:hAnsi="Times New Roman" w:cs="Times New Roman"/>
          <w:b/>
        </w:rPr>
        <w:t xml:space="preserve"> зада</w:t>
      </w:r>
      <w:r w:rsidR="003220AC" w:rsidRPr="00301EB4">
        <w:rPr>
          <w:rFonts w:ascii="Times New Roman" w:hAnsi="Times New Roman" w:cs="Times New Roman"/>
          <w:b/>
        </w:rPr>
        <w:t>чи</w:t>
      </w:r>
      <w:r w:rsidRPr="00301EB4">
        <w:rPr>
          <w:rFonts w:ascii="Times New Roman" w:hAnsi="Times New Roman" w:cs="Times New Roman"/>
          <w:b/>
        </w:rPr>
        <w:t xml:space="preserve"> и</w:t>
      </w:r>
      <w:r w:rsidR="00603F68" w:rsidRPr="00301EB4">
        <w:rPr>
          <w:rFonts w:ascii="Times New Roman" w:hAnsi="Times New Roman" w:cs="Times New Roman"/>
          <w:b/>
        </w:rPr>
        <w:t>/</w:t>
      </w:r>
      <w:r w:rsidRPr="00301EB4">
        <w:rPr>
          <w:rFonts w:ascii="Times New Roman" w:hAnsi="Times New Roman" w:cs="Times New Roman"/>
          <w:b/>
        </w:rPr>
        <w:t>или ожидаемый результат</w:t>
      </w:r>
    </w:p>
    <w:p w14:paraId="59544315" w14:textId="091A3D18" w:rsidR="00CE5357" w:rsidRPr="00301EB4" w:rsidRDefault="00CE5357" w:rsidP="006721D4">
      <w:pPr>
        <w:pStyle w:val="Default"/>
        <w:spacing w:line="276" w:lineRule="auto"/>
        <w:jc w:val="both"/>
        <w:rPr>
          <w:rFonts w:ascii="Times New Roman" w:hAnsi="Times New Roman" w:cs="Times New Roman"/>
          <w:spacing w:val="-2"/>
        </w:rPr>
      </w:pPr>
      <w:r w:rsidRPr="00301EB4">
        <w:rPr>
          <w:rFonts w:ascii="Times New Roman" w:hAnsi="Times New Roman" w:cs="Times New Roman"/>
          <w:spacing w:val="-2"/>
        </w:rPr>
        <w:t xml:space="preserve">Конкретные функциональные обязанности Инженера по инфраструктуре водоотведения включают, но не </w:t>
      </w:r>
      <w:r w:rsidRPr="00301EB4">
        <w:rPr>
          <w:rFonts w:ascii="Times New Roman" w:hAnsi="Times New Roman" w:cs="Times New Roman"/>
        </w:rPr>
        <w:t>ограничиваются</w:t>
      </w:r>
      <w:r w:rsidRPr="00301EB4">
        <w:rPr>
          <w:rFonts w:ascii="Times New Roman" w:hAnsi="Times New Roman" w:cs="Times New Roman"/>
          <w:spacing w:val="-2"/>
        </w:rPr>
        <w:t xml:space="preserve"> следующими: </w:t>
      </w:r>
    </w:p>
    <w:p w14:paraId="65FA95DE" w14:textId="77777777" w:rsidR="00CE5357" w:rsidRPr="00301EB4" w:rsidRDefault="00CE5357" w:rsidP="00603F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A6140" w14:textId="0A9129E6" w:rsidR="00083614" w:rsidRPr="00301EB4" w:rsidRDefault="006721D4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sz w:val="24"/>
          <w:szCs w:val="24"/>
          <w:lang w:val="ru-RU"/>
        </w:rPr>
        <w:t>Координирование</w:t>
      </w:r>
      <w:r w:rsidR="004C65B9" w:rsidRPr="00301EB4">
        <w:rPr>
          <w:rFonts w:ascii="Times New Roman" w:hAnsi="Times New Roman"/>
          <w:sz w:val="24"/>
          <w:szCs w:val="24"/>
          <w:lang w:val="ru-RU"/>
        </w:rPr>
        <w:t>, контроль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и у</w:t>
      </w:r>
      <w:r w:rsidR="00083614" w:rsidRPr="00301EB4">
        <w:rPr>
          <w:rFonts w:ascii="Times New Roman" w:hAnsi="Times New Roman"/>
          <w:sz w:val="24"/>
          <w:szCs w:val="24"/>
          <w:lang w:val="ru-RU"/>
        </w:rPr>
        <w:t>правление контрактом по проектированию и надзору</w:t>
      </w:r>
      <w:r w:rsidR="001E798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71900">
        <w:rPr>
          <w:rFonts w:ascii="Times New Roman" w:hAnsi="Times New Roman"/>
          <w:sz w:val="24"/>
          <w:szCs w:val="24"/>
          <w:lang w:val="ru-RU"/>
        </w:rPr>
        <w:t xml:space="preserve">городов </w:t>
      </w:r>
      <w:r w:rsidR="001E7989">
        <w:rPr>
          <w:rFonts w:ascii="Times New Roman" w:hAnsi="Times New Roman"/>
          <w:sz w:val="24"/>
          <w:szCs w:val="24"/>
          <w:lang w:val="ru-RU"/>
        </w:rPr>
        <w:t>Каракол и Балыкчы)</w:t>
      </w:r>
      <w:r w:rsidR="00083614" w:rsidRPr="00301EB4">
        <w:rPr>
          <w:rFonts w:ascii="Times New Roman" w:hAnsi="Times New Roman"/>
          <w:sz w:val="24"/>
          <w:szCs w:val="24"/>
          <w:lang w:val="ru-RU"/>
        </w:rPr>
        <w:t>, включая</w:t>
      </w:r>
      <w:r w:rsidRPr="00301EB4">
        <w:rPr>
          <w:rFonts w:ascii="Times New Roman" w:hAnsi="Times New Roman"/>
          <w:sz w:val="24"/>
          <w:szCs w:val="24"/>
          <w:lang w:val="ru-RU"/>
        </w:rPr>
        <w:t>:</w:t>
      </w:r>
      <w:r w:rsidR="00083614" w:rsidRPr="00301E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106A907" w14:textId="1B6EFDFA" w:rsidR="006721D4" w:rsidRPr="00301EB4" w:rsidRDefault="006721D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 xml:space="preserve">обсуждение и согласование вопросов выбора технических решений, </w:t>
      </w:r>
      <w:r w:rsidRPr="00301EB4">
        <w:rPr>
          <w:rFonts w:ascii="Times New Roman" w:hAnsi="Times New Roman"/>
          <w:bCs/>
          <w:iCs/>
          <w:sz w:val="24"/>
          <w:szCs w:val="24"/>
        </w:rPr>
        <w:t xml:space="preserve">определение возможно необходимых изменений или корректировок в детальные проекты, </w:t>
      </w:r>
    </w:p>
    <w:p w14:paraId="31419D75" w14:textId="7E619A2E" w:rsidR="00083614" w:rsidRPr="00301EB4" w:rsidRDefault="0008361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обсуждени</w:t>
      </w:r>
      <w:r w:rsidR="006721D4" w:rsidRPr="00301EB4">
        <w:rPr>
          <w:rFonts w:ascii="Times New Roman" w:hAnsi="Times New Roman"/>
          <w:sz w:val="24"/>
          <w:szCs w:val="24"/>
        </w:rPr>
        <w:t>е</w:t>
      </w:r>
      <w:r w:rsidRPr="00301EB4">
        <w:rPr>
          <w:rFonts w:ascii="Times New Roman" w:hAnsi="Times New Roman"/>
          <w:sz w:val="24"/>
          <w:szCs w:val="24"/>
        </w:rPr>
        <w:t xml:space="preserve"> и согласовани</w:t>
      </w:r>
      <w:r w:rsidR="006721D4" w:rsidRPr="00301EB4">
        <w:rPr>
          <w:rFonts w:ascii="Times New Roman" w:hAnsi="Times New Roman"/>
          <w:sz w:val="24"/>
          <w:szCs w:val="24"/>
        </w:rPr>
        <w:t>е</w:t>
      </w:r>
      <w:r w:rsidRPr="00301EB4">
        <w:rPr>
          <w:rFonts w:ascii="Times New Roman" w:hAnsi="Times New Roman"/>
          <w:sz w:val="24"/>
          <w:szCs w:val="24"/>
        </w:rPr>
        <w:t xml:space="preserve"> вопросов выполнени</w:t>
      </w:r>
      <w:r w:rsidR="006721D4" w:rsidRPr="00301EB4">
        <w:rPr>
          <w:rFonts w:ascii="Times New Roman" w:hAnsi="Times New Roman"/>
          <w:sz w:val="24"/>
          <w:szCs w:val="24"/>
        </w:rPr>
        <w:t>я</w:t>
      </w:r>
      <w:r w:rsidRPr="00301EB4">
        <w:rPr>
          <w:rFonts w:ascii="Times New Roman" w:hAnsi="Times New Roman"/>
          <w:sz w:val="24"/>
          <w:szCs w:val="24"/>
        </w:rPr>
        <w:t xml:space="preserve"> дополнительных топографических и/или технических исследований, оценки воздействия на окружающую среду;</w:t>
      </w:r>
    </w:p>
    <w:p w14:paraId="3D4256BD" w14:textId="16C90769" w:rsidR="00083614" w:rsidRPr="00301EB4" w:rsidRDefault="006721D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и</w:t>
      </w:r>
      <w:r w:rsidR="00083614" w:rsidRPr="00301EB4">
        <w:rPr>
          <w:rFonts w:ascii="Times New Roman" w:hAnsi="Times New Roman"/>
          <w:sz w:val="24"/>
          <w:szCs w:val="24"/>
        </w:rPr>
        <w:t>зучение документации окончательного проектирования, включая чертежи и технические спецификации, представленные консультантом, оценка соответствия документации техническим нормам и стандартам, надежности смет затрат и объемов работ, а также реальность предлагаемых графиков выполнения работ;</w:t>
      </w:r>
    </w:p>
    <w:p w14:paraId="35066435" w14:textId="349E1B4E" w:rsidR="00083614" w:rsidRPr="00301EB4" w:rsidRDefault="006721D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п</w:t>
      </w:r>
      <w:r w:rsidR="00083614" w:rsidRPr="00301EB4">
        <w:rPr>
          <w:rFonts w:ascii="Times New Roman" w:hAnsi="Times New Roman"/>
          <w:sz w:val="24"/>
          <w:szCs w:val="24"/>
        </w:rPr>
        <w:t>риемка окончательной документации детального дизайна, организация проведения необходимой технической и при необходимости экологической экспертизы в соответствии с местными требованиями;</w:t>
      </w:r>
    </w:p>
    <w:p w14:paraId="30499071" w14:textId="548261C0" w:rsidR="006721D4" w:rsidRPr="00301EB4" w:rsidRDefault="006721D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bCs/>
          <w:iCs/>
          <w:sz w:val="24"/>
          <w:szCs w:val="24"/>
        </w:rPr>
        <w:t>координация работы по согласованию вариантов технических решений и окончательного ПСД с мэриями и водоканалами городов</w:t>
      </w:r>
      <w:r w:rsidR="001E7989">
        <w:rPr>
          <w:rFonts w:ascii="Times New Roman" w:hAnsi="Times New Roman"/>
          <w:bCs/>
          <w:iCs/>
          <w:sz w:val="24"/>
          <w:szCs w:val="24"/>
        </w:rPr>
        <w:t xml:space="preserve"> Каракол и Балыкчы;</w:t>
      </w:r>
    </w:p>
    <w:p w14:paraId="513F0D09" w14:textId="32B474ED" w:rsidR="00083614" w:rsidRPr="00301EB4" w:rsidRDefault="006721D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и</w:t>
      </w:r>
      <w:r w:rsidR="00083614" w:rsidRPr="00301EB4">
        <w:rPr>
          <w:rFonts w:ascii="Times New Roman" w:hAnsi="Times New Roman"/>
          <w:sz w:val="24"/>
          <w:szCs w:val="24"/>
        </w:rPr>
        <w:t xml:space="preserve">зучение подготовленного консультантом пакета тендерной документации, включая контракты для подрядчиков и/или поставщиков; </w:t>
      </w:r>
    </w:p>
    <w:p w14:paraId="2E8ACFAE" w14:textId="4D53AFF2" w:rsidR="00083614" w:rsidRPr="00301EB4" w:rsidRDefault="006721D4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к</w:t>
      </w:r>
      <w:r w:rsidR="00083614" w:rsidRPr="00301EB4">
        <w:rPr>
          <w:rFonts w:ascii="Times New Roman" w:hAnsi="Times New Roman"/>
          <w:sz w:val="24"/>
          <w:szCs w:val="24"/>
        </w:rPr>
        <w:t>оординация работы по техническому надзору;</w:t>
      </w:r>
    </w:p>
    <w:p w14:paraId="1E91AB83" w14:textId="53F99A1C" w:rsidR="004D0EBE" w:rsidRPr="00301EB4" w:rsidRDefault="004D0EBE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координация работы по обеспечению качества выполняемых строительных работ и материалов, их соответствия техническим спецификациям и детальному п</w:t>
      </w:r>
      <w:r w:rsidR="00423014" w:rsidRPr="00301EB4">
        <w:rPr>
          <w:rFonts w:ascii="Times New Roman" w:hAnsi="Times New Roman"/>
          <w:sz w:val="24"/>
          <w:szCs w:val="24"/>
        </w:rPr>
        <w:t>роекту;</w:t>
      </w:r>
    </w:p>
    <w:p w14:paraId="2999F519" w14:textId="667FD970" w:rsidR="00423014" w:rsidRPr="00301EB4" w:rsidRDefault="0049195C" w:rsidP="00603F68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о</w:t>
      </w:r>
      <w:r w:rsidR="00423014" w:rsidRPr="00301EB4">
        <w:rPr>
          <w:rFonts w:ascii="Times New Roman" w:hAnsi="Times New Roman"/>
          <w:sz w:val="24"/>
          <w:szCs w:val="24"/>
        </w:rPr>
        <w:t>существл</w:t>
      </w:r>
      <w:r w:rsidRPr="00301EB4">
        <w:rPr>
          <w:rFonts w:ascii="Times New Roman" w:hAnsi="Times New Roman"/>
          <w:sz w:val="24"/>
          <w:szCs w:val="24"/>
        </w:rPr>
        <w:t>ение</w:t>
      </w:r>
      <w:r w:rsidR="00423014" w:rsidRPr="00301EB4">
        <w:rPr>
          <w:rFonts w:ascii="Times New Roman" w:hAnsi="Times New Roman"/>
          <w:sz w:val="24"/>
          <w:szCs w:val="24"/>
        </w:rPr>
        <w:t xml:space="preserve"> надзор</w:t>
      </w:r>
      <w:r w:rsidRPr="00301EB4">
        <w:rPr>
          <w:rFonts w:ascii="Times New Roman" w:hAnsi="Times New Roman"/>
          <w:sz w:val="24"/>
          <w:szCs w:val="24"/>
        </w:rPr>
        <w:t>а</w:t>
      </w:r>
      <w:r w:rsidR="00423014" w:rsidRPr="00301EB4">
        <w:rPr>
          <w:rFonts w:ascii="Times New Roman" w:hAnsi="Times New Roman"/>
          <w:sz w:val="24"/>
          <w:szCs w:val="24"/>
        </w:rPr>
        <w:t xml:space="preserve"> за подготовкой и проведением пусконаладочных испытаний; изучать руководства по эксплуатации и техническому обслуживанию (ЭиТО) и отчеты с результатами пусконаладочных испытаний;</w:t>
      </w:r>
    </w:p>
    <w:p w14:paraId="51C592CD" w14:textId="77777777" w:rsidR="007D3F0E" w:rsidRPr="00301EB4" w:rsidRDefault="007D3F0E" w:rsidP="007D3F0E">
      <w:pPr>
        <w:pStyle w:val="2"/>
        <w:tabs>
          <w:tab w:val="left" w:pos="-720"/>
        </w:tabs>
        <w:suppressAutoHyphens/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E6130D7" w14:textId="1956AD64" w:rsidR="006900C9" w:rsidRPr="00301EB4" w:rsidRDefault="006900C9" w:rsidP="006900C9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sz w:val="24"/>
          <w:szCs w:val="24"/>
          <w:lang w:val="ru-RU"/>
        </w:rPr>
        <w:lastRenderedPageBreak/>
        <w:t>Координирование, контроль и управление контракт</w:t>
      </w:r>
      <w:r w:rsidR="00CD02B1">
        <w:rPr>
          <w:rFonts w:ascii="Times New Roman" w:hAnsi="Times New Roman"/>
          <w:sz w:val="24"/>
          <w:szCs w:val="24"/>
          <w:lang w:val="ru-RU"/>
        </w:rPr>
        <w:t>ами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по «проектировани</w:t>
      </w:r>
      <w:r w:rsidR="007D3F0E" w:rsidRPr="00301EB4">
        <w:rPr>
          <w:rFonts w:ascii="Times New Roman" w:hAnsi="Times New Roman"/>
          <w:sz w:val="24"/>
          <w:szCs w:val="24"/>
          <w:lang w:val="ru-RU"/>
        </w:rPr>
        <w:t>ю</w:t>
      </w:r>
      <w:r w:rsidRPr="00301EB4">
        <w:rPr>
          <w:rFonts w:ascii="Times New Roman" w:hAnsi="Times New Roman"/>
          <w:sz w:val="24"/>
          <w:szCs w:val="24"/>
          <w:lang w:val="ru-RU"/>
        </w:rPr>
        <w:t>-строительств</w:t>
      </w:r>
      <w:r w:rsidR="007D3F0E" w:rsidRPr="00301EB4">
        <w:rPr>
          <w:rFonts w:ascii="Times New Roman" w:hAnsi="Times New Roman"/>
          <w:sz w:val="24"/>
          <w:szCs w:val="24"/>
          <w:lang w:val="ru-RU"/>
        </w:rPr>
        <w:t>у</w:t>
      </w:r>
      <w:r w:rsidRPr="00301EB4">
        <w:rPr>
          <w:rFonts w:ascii="Times New Roman" w:hAnsi="Times New Roman"/>
          <w:sz w:val="24"/>
          <w:szCs w:val="24"/>
          <w:lang w:val="ru-RU"/>
        </w:rPr>
        <w:t>» канализационн</w:t>
      </w:r>
      <w:r w:rsidR="00CD02B1">
        <w:rPr>
          <w:rFonts w:ascii="Times New Roman" w:hAnsi="Times New Roman"/>
          <w:sz w:val="24"/>
          <w:szCs w:val="24"/>
          <w:lang w:val="ru-RU"/>
        </w:rPr>
        <w:t>ых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очистн</w:t>
      </w:r>
      <w:r w:rsidR="00CD02B1">
        <w:rPr>
          <w:rFonts w:ascii="Times New Roman" w:hAnsi="Times New Roman"/>
          <w:sz w:val="24"/>
          <w:szCs w:val="24"/>
          <w:lang w:val="ru-RU"/>
        </w:rPr>
        <w:t>ых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сооружени</w:t>
      </w:r>
      <w:r w:rsidR="00CD02B1">
        <w:rPr>
          <w:rFonts w:ascii="Times New Roman" w:hAnsi="Times New Roman"/>
          <w:sz w:val="24"/>
          <w:szCs w:val="24"/>
          <w:lang w:val="ru-RU"/>
        </w:rPr>
        <w:t>й в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города</w:t>
      </w:r>
      <w:r w:rsidR="00CD02B1">
        <w:rPr>
          <w:rFonts w:ascii="Times New Roman" w:hAnsi="Times New Roman"/>
          <w:sz w:val="24"/>
          <w:szCs w:val="24"/>
          <w:lang w:val="ru-RU"/>
        </w:rPr>
        <w:t>х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Балыкчы</w:t>
      </w:r>
      <w:r w:rsidR="00CD02B1">
        <w:rPr>
          <w:rFonts w:ascii="Times New Roman" w:hAnsi="Times New Roman"/>
          <w:sz w:val="24"/>
          <w:szCs w:val="24"/>
          <w:lang w:val="ru-RU"/>
        </w:rPr>
        <w:t xml:space="preserve"> и Каракол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, включая: </w:t>
      </w:r>
    </w:p>
    <w:p w14:paraId="419B59C8" w14:textId="77777777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 xml:space="preserve">обсуждение и согласование вопросов выбора технических решений, </w:t>
      </w:r>
      <w:r w:rsidRPr="00301EB4">
        <w:rPr>
          <w:rFonts w:ascii="Times New Roman" w:hAnsi="Times New Roman"/>
          <w:bCs/>
          <w:iCs/>
          <w:sz w:val="24"/>
          <w:szCs w:val="24"/>
        </w:rPr>
        <w:t xml:space="preserve">определение возможно необходимых изменений или корректировок в детальные проекты, </w:t>
      </w:r>
    </w:p>
    <w:p w14:paraId="7FD037E7" w14:textId="77777777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обсуждение и согласование вопросов выполнения дополнительных топографических и/или технических исследований, оценки воздействия на окружающую среду;</w:t>
      </w:r>
    </w:p>
    <w:p w14:paraId="71FD887C" w14:textId="47A56954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 xml:space="preserve">изучение документации окончательного проектирования, включая чертежи и технические спецификации, представленные </w:t>
      </w:r>
      <w:r w:rsidR="007D3F0E" w:rsidRPr="00301EB4">
        <w:rPr>
          <w:rFonts w:ascii="Times New Roman" w:hAnsi="Times New Roman"/>
          <w:sz w:val="24"/>
          <w:szCs w:val="24"/>
        </w:rPr>
        <w:t>подрядчиком</w:t>
      </w:r>
      <w:r w:rsidRPr="00301EB4">
        <w:rPr>
          <w:rFonts w:ascii="Times New Roman" w:hAnsi="Times New Roman"/>
          <w:sz w:val="24"/>
          <w:szCs w:val="24"/>
        </w:rPr>
        <w:t>, оценка соответствия документации техническим нормам и стандартам, надежности смет затрат и объемов работ, а также реальность предлагаемых графиков выполнения работ;</w:t>
      </w:r>
    </w:p>
    <w:p w14:paraId="2669E8B9" w14:textId="77777777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приемка окончательной документации детального дизайна, организация проведения необходимой технической и при необходимости экологической экспертизы в соответствии с местными требованиями;</w:t>
      </w:r>
    </w:p>
    <w:p w14:paraId="4811B56F" w14:textId="59BF8DEB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bCs/>
          <w:iCs/>
          <w:sz w:val="24"/>
          <w:szCs w:val="24"/>
        </w:rPr>
        <w:t>координация работы по согласованию вариантов технических решений и окончательного ПСД с мэри</w:t>
      </w:r>
      <w:r w:rsidR="007D3F0E" w:rsidRPr="00301EB4">
        <w:rPr>
          <w:rFonts w:ascii="Times New Roman" w:hAnsi="Times New Roman"/>
          <w:bCs/>
          <w:iCs/>
          <w:sz w:val="24"/>
          <w:szCs w:val="24"/>
        </w:rPr>
        <w:t xml:space="preserve">ей </w:t>
      </w:r>
      <w:r w:rsidRPr="00301EB4">
        <w:rPr>
          <w:rFonts w:ascii="Times New Roman" w:hAnsi="Times New Roman"/>
          <w:bCs/>
          <w:iCs/>
          <w:sz w:val="24"/>
          <w:szCs w:val="24"/>
        </w:rPr>
        <w:t>и водоканал</w:t>
      </w:r>
      <w:r w:rsidR="007D3F0E" w:rsidRPr="00301EB4">
        <w:rPr>
          <w:rFonts w:ascii="Times New Roman" w:hAnsi="Times New Roman"/>
          <w:bCs/>
          <w:iCs/>
          <w:sz w:val="24"/>
          <w:szCs w:val="24"/>
        </w:rPr>
        <w:t>о</w:t>
      </w:r>
      <w:r w:rsidRPr="00301EB4">
        <w:rPr>
          <w:rFonts w:ascii="Times New Roman" w:hAnsi="Times New Roman"/>
          <w:bCs/>
          <w:iCs/>
          <w:sz w:val="24"/>
          <w:szCs w:val="24"/>
        </w:rPr>
        <w:t>м город</w:t>
      </w:r>
      <w:r w:rsidR="007D3F0E" w:rsidRPr="00301EB4">
        <w:rPr>
          <w:rFonts w:ascii="Times New Roman" w:hAnsi="Times New Roman"/>
          <w:bCs/>
          <w:iCs/>
          <w:sz w:val="24"/>
          <w:szCs w:val="24"/>
        </w:rPr>
        <w:t>а Балыкчы</w:t>
      </w:r>
      <w:r w:rsidR="008F5649">
        <w:rPr>
          <w:rFonts w:ascii="Times New Roman" w:hAnsi="Times New Roman"/>
          <w:bCs/>
          <w:iCs/>
          <w:sz w:val="24"/>
          <w:szCs w:val="24"/>
        </w:rPr>
        <w:t>;</w:t>
      </w:r>
    </w:p>
    <w:p w14:paraId="0671C030" w14:textId="77777777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координация работы по техническому надзору;</w:t>
      </w:r>
    </w:p>
    <w:p w14:paraId="54E69D0B" w14:textId="6E58FA1B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 xml:space="preserve">координация </w:t>
      </w:r>
      <w:r w:rsidR="007D3F0E" w:rsidRPr="00301EB4">
        <w:rPr>
          <w:rFonts w:ascii="Times New Roman" w:hAnsi="Times New Roman"/>
          <w:sz w:val="24"/>
          <w:szCs w:val="24"/>
        </w:rPr>
        <w:t xml:space="preserve">и контроль </w:t>
      </w:r>
      <w:r w:rsidRPr="00301EB4">
        <w:rPr>
          <w:rFonts w:ascii="Times New Roman" w:hAnsi="Times New Roman"/>
          <w:sz w:val="24"/>
          <w:szCs w:val="24"/>
        </w:rPr>
        <w:t>работы по обеспечению качества выполняемых строительных работ и материалов, их соответствия техническим спецификациям и детальному проекту;</w:t>
      </w:r>
    </w:p>
    <w:p w14:paraId="2E23A443" w14:textId="77777777" w:rsidR="006900C9" w:rsidRPr="00301EB4" w:rsidRDefault="006900C9" w:rsidP="006900C9">
      <w:pPr>
        <w:pStyle w:val="2"/>
        <w:numPr>
          <w:ilvl w:val="1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осуществление надзора за подготовкой и проведением пусконаладочных испытаний; изучать руководства по эксплуатации и техническому обслуживанию (ЭиТО) и отчеты с результатами пусконаладочных испытаний;</w:t>
      </w:r>
    </w:p>
    <w:p w14:paraId="7EDD6463" w14:textId="77777777" w:rsidR="006900C9" w:rsidRPr="00301EB4" w:rsidRDefault="006900C9" w:rsidP="007D3F0E">
      <w:pPr>
        <w:pStyle w:val="a3"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E3EC8E" w14:textId="3D8DAAC7" w:rsidR="00083614" w:rsidRPr="00301EB4" w:rsidRDefault="00083614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bCs/>
          <w:iCs/>
          <w:sz w:val="24"/>
          <w:szCs w:val="24"/>
          <w:lang w:val="ru-RU"/>
        </w:rPr>
        <w:t>Совместно со специалистом по закупкам ОУП подготовка тендерных документов;</w:t>
      </w:r>
    </w:p>
    <w:p w14:paraId="14F6FF12" w14:textId="5D8B1441" w:rsidR="00083614" w:rsidRPr="00301EB4" w:rsidRDefault="00083614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sz w:val="24"/>
          <w:szCs w:val="24"/>
          <w:lang w:val="ru-RU"/>
        </w:rPr>
        <w:t>Участие в процессе отбора подрядных организаций для осуществления строительно-монтажных работ и/или поставки товаров в рамках реализации подпроектов;</w:t>
      </w:r>
    </w:p>
    <w:p w14:paraId="3B94D828" w14:textId="0F2B4BC4" w:rsidR="006900C9" w:rsidRPr="00301EB4" w:rsidRDefault="006900C9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eastAsia="SimSun" w:hAnsi="Times New Roman" w:cs="Times New Roman"/>
          <w:sz w:val="24"/>
          <w:szCs w:val="24"/>
          <w:lang w:val="ru-RU"/>
        </w:rPr>
        <w:t>Оказание помощи во время проведения пред-тендерного совещания, в подготовке пред-тендерных протоколов собраний и пояснениях в тендерных документах, особенно в вопросах, относительно технических спецификациях;</w:t>
      </w:r>
    </w:p>
    <w:p w14:paraId="4BF4995D" w14:textId="4B1C843D" w:rsidR="00083614" w:rsidRPr="00301EB4" w:rsidRDefault="00083614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sz w:val="24"/>
          <w:szCs w:val="24"/>
          <w:lang w:val="ru-RU"/>
        </w:rPr>
        <w:t xml:space="preserve">Администрирование контрактов на строительные работы, включая проверку и </w:t>
      </w:r>
      <w:r w:rsidR="0049195C" w:rsidRPr="00301EB4">
        <w:rPr>
          <w:rFonts w:ascii="Times New Roman" w:hAnsi="Times New Roman"/>
          <w:sz w:val="24"/>
          <w:szCs w:val="24"/>
          <w:lang w:val="ru-RU"/>
        </w:rPr>
        <w:t xml:space="preserve">подтверждение </w:t>
      </w:r>
      <w:r w:rsidR="00423014" w:rsidRPr="00301EB4">
        <w:rPr>
          <w:rFonts w:ascii="Times New Roman" w:hAnsi="Times New Roman"/>
          <w:sz w:val="24"/>
          <w:szCs w:val="24"/>
          <w:lang w:val="ru-RU"/>
        </w:rPr>
        <w:t>актов выполненных работ (</w:t>
      </w:r>
      <w:r w:rsidRPr="00301EB4">
        <w:rPr>
          <w:rFonts w:ascii="Times New Roman" w:hAnsi="Times New Roman"/>
          <w:sz w:val="24"/>
          <w:szCs w:val="24"/>
          <w:lang w:val="ru-RU"/>
        </w:rPr>
        <w:t>АВР</w:t>
      </w:r>
      <w:r w:rsidR="00423014" w:rsidRPr="00301EB4">
        <w:rPr>
          <w:rFonts w:ascii="Times New Roman" w:hAnsi="Times New Roman"/>
          <w:sz w:val="24"/>
          <w:szCs w:val="24"/>
          <w:lang w:val="ru-RU"/>
        </w:rPr>
        <w:t>)</w:t>
      </w:r>
      <w:r w:rsidRPr="00301EB4">
        <w:rPr>
          <w:rFonts w:ascii="Times New Roman" w:hAnsi="Times New Roman"/>
          <w:sz w:val="24"/>
          <w:szCs w:val="24"/>
          <w:lang w:val="ru-RU"/>
        </w:rPr>
        <w:t>, подготовку и выпуск распоряжений на изменения, а также обеспечения соблюдения всех процедур по контракту;</w:t>
      </w:r>
    </w:p>
    <w:p w14:paraId="2009E9E9" w14:textId="73B88861" w:rsidR="0049195C" w:rsidRPr="00301EB4" w:rsidRDefault="0049195C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sz w:val="24"/>
          <w:szCs w:val="24"/>
          <w:lang w:val="ru-RU"/>
        </w:rPr>
        <w:t>Администрирование контракта на «проектирование-строительство» канализационного очистного сооружения города Балыкчы, включая проверку и подтверждение актов выполненных работ (АВР), подготовку и выпуск распоряжений на изменения, а также обеспечения соблюдения всех процедур по контракту;</w:t>
      </w:r>
    </w:p>
    <w:p w14:paraId="01AC61C6" w14:textId="33032934" w:rsidR="00083614" w:rsidRPr="00301EB4" w:rsidRDefault="00083614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01EB4">
        <w:rPr>
          <w:rFonts w:ascii="Times New Roman" w:hAnsi="Times New Roman"/>
          <w:sz w:val="24"/>
          <w:szCs w:val="24"/>
          <w:lang w:val="ru-RU"/>
        </w:rPr>
        <w:t xml:space="preserve">Организация и ведения системной работы по </w:t>
      </w:r>
      <w:r w:rsidR="006B47EE" w:rsidRPr="00301EB4">
        <w:rPr>
          <w:rFonts w:ascii="Times New Roman" w:hAnsi="Times New Roman"/>
          <w:sz w:val="24"/>
          <w:szCs w:val="24"/>
          <w:lang w:val="ru-RU"/>
        </w:rPr>
        <w:t xml:space="preserve">обеспечению соблюдения </w:t>
      </w:r>
      <w:r w:rsidR="00DA144F" w:rsidRPr="00301EB4">
        <w:rPr>
          <w:rFonts w:ascii="Times New Roman" w:hAnsi="Times New Roman"/>
          <w:sz w:val="24"/>
          <w:szCs w:val="24"/>
          <w:lang w:val="ru-RU"/>
        </w:rPr>
        <w:t>технических требований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 АБР и </w:t>
      </w:r>
      <w:r w:rsidR="00DA144F" w:rsidRPr="00301EB4">
        <w:rPr>
          <w:rFonts w:ascii="Times New Roman" w:hAnsi="Times New Roman"/>
          <w:sz w:val="24"/>
          <w:szCs w:val="24"/>
          <w:lang w:val="ru-RU"/>
        </w:rPr>
        <w:t xml:space="preserve">законодательства </w:t>
      </w:r>
      <w:r w:rsidRPr="00301EB4">
        <w:rPr>
          <w:rFonts w:ascii="Times New Roman" w:hAnsi="Times New Roman"/>
          <w:sz w:val="24"/>
          <w:szCs w:val="24"/>
          <w:lang w:val="ru-RU"/>
        </w:rPr>
        <w:t xml:space="preserve">КР, </w:t>
      </w:r>
      <w:r w:rsidR="00DA144F" w:rsidRPr="00301EB4">
        <w:rPr>
          <w:rFonts w:ascii="Times New Roman" w:hAnsi="Times New Roman"/>
          <w:sz w:val="24"/>
          <w:szCs w:val="24"/>
          <w:lang w:val="ru-RU"/>
        </w:rPr>
        <w:t xml:space="preserve">а также </w:t>
      </w:r>
      <w:r w:rsidRPr="00301EB4">
        <w:rPr>
          <w:rFonts w:ascii="Times New Roman" w:hAnsi="Times New Roman"/>
          <w:sz w:val="24"/>
          <w:szCs w:val="24"/>
          <w:lang w:val="ru-RU"/>
        </w:rPr>
        <w:t>соблюдения мер безопасности и охраны окружающей среды, связанных с реализацией подпроектов;</w:t>
      </w:r>
    </w:p>
    <w:p w14:paraId="38F457E9" w14:textId="4749254B" w:rsidR="00083614" w:rsidRPr="00301EB4" w:rsidRDefault="006B47EE" w:rsidP="00603F68">
      <w:pPr>
        <w:pStyle w:val="2"/>
        <w:numPr>
          <w:ilvl w:val="0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Координация работы по сдаче-приемке завершенных</w:t>
      </w:r>
      <w:r w:rsidR="00083614" w:rsidRPr="00301EB4">
        <w:rPr>
          <w:rFonts w:ascii="Times New Roman" w:hAnsi="Times New Roman"/>
          <w:sz w:val="24"/>
          <w:szCs w:val="24"/>
        </w:rPr>
        <w:t xml:space="preserve"> объектов в эксплуатацию.</w:t>
      </w:r>
    </w:p>
    <w:p w14:paraId="10DD543F" w14:textId="58CE8F97" w:rsidR="00083614" w:rsidRPr="00301EB4" w:rsidRDefault="00083614" w:rsidP="00603F68">
      <w:pPr>
        <w:pStyle w:val="2"/>
        <w:numPr>
          <w:ilvl w:val="0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>Подготовка квартальных отчетов о прогрессе реализации подпроектов.</w:t>
      </w:r>
    </w:p>
    <w:p w14:paraId="0767871E" w14:textId="6DEB1E64" w:rsidR="00DF34C7" w:rsidRPr="00301EB4" w:rsidRDefault="00DF34C7" w:rsidP="00603F68">
      <w:pPr>
        <w:pStyle w:val="2"/>
        <w:numPr>
          <w:ilvl w:val="0"/>
          <w:numId w:val="11"/>
        </w:numPr>
        <w:tabs>
          <w:tab w:val="left" w:pos="-720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1EB4">
        <w:rPr>
          <w:rFonts w:ascii="Times New Roman" w:hAnsi="Times New Roman"/>
          <w:sz w:val="24"/>
          <w:szCs w:val="24"/>
        </w:rPr>
        <w:t xml:space="preserve">Придерживаться высочайших этических стандартов, проявляющих нетерпимость к мошенничеству, коррупции и другим нарушениям честности, сообщать о любых нарушениях </w:t>
      </w:r>
      <w:r w:rsidRPr="00301EB4">
        <w:rPr>
          <w:rFonts w:ascii="Times New Roman" w:hAnsi="Times New Roman"/>
          <w:sz w:val="24"/>
          <w:szCs w:val="24"/>
        </w:rPr>
        <w:lastRenderedPageBreak/>
        <w:t>антикоррупционной политики в отношении отделов добросовестности и / или соответствующих государственных органов.</w:t>
      </w:r>
    </w:p>
    <w:p w14:paraId="18A6BD7B" w14:textId="54440912" w:rsidR="00014649" w:rsidRPr="00301EB4" w:rsidRDefault="00B11220" w:rsidP="00603F68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Другие соответствующие задачи, определяемые </w:t>
      </w:r>
      <w:r w:rsidR="000333A4" w:rsidRPr="00301E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директором ОУП</w:t>
      </w:r>
      <w:r w:rsidRPr="00301E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11C1FEF" w14:textId="0B1BE2EF" w:rsidR="00CF012A" w:rsidRPr="00301EB4" w:rsidRDefault="00CF012A" w:rsidP="00603F68">
      <w:pPr>
        <w:pStyle w:val="Default"/>
        <w:spacing w:line="276" w:lineRule="auto"/>
        <w:ind w:left="900"/>
        <w:jc w:val="both"/>
        <w:rPr>
          <w:rFonts w:ascii="Times New Roman" w:hAnsi="Times New Roman" w:cs="Times New Roman"/>
          <w:b/>
        </w:rPr>
      </w:pPr>
    </w:p>
    <w:p w14:paraId="47DD9CA7" w14:textId="77777777" w:rsidR="00301EB4" w:rsidRPr="00301EB4" w:rsidRDefault="00301EB4" w:rsidP="00603F68">
      <w:pPr>
        <w:pStyle w:val="Default"/>
        <w:spacing w:line="276" w:lineRule="auto"/>
        <w:ind w:left="900"/>
        <w:jc w:val="both"/>
        <w:rPr>
          <w:rFonts w:ascii="Times New Roman" w:hAnsi="Times New Roman" w:cs="Times New Roman"/>
          <w:b/>
        </w:rPr>
      </w:pPr>
    </w:p>
    <w:p w14:paraId="6EEEC3B2" w14:textId="40B3267C" w:rsidR="00816AE5" w:rsidRPr="00301EB4" w:rsidRDefault="002F0A0C" w:rsidP="00603F68">
      <w:pPr>
        <w:pStyle w:val="Default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lang w:val="en-US"/>
        </w:rPr>
      </w:pPr>
      <w:r w:rsidRPr="00301EB4">
        <w:rPr>
          <w:rFonts w:ascii="Times New Roman" w:hAnsi="Times New Roman" w:cs="Times New Roman"/>
          <w:b/>
          <w:bCs/>
          <w:color w:val="auto"/>
        </w:rPr>
        <w:t>Минимальные</w:t>
      </w:r>
      <w:r w:rsidRPr="00301EB4">
        <w:rPr>
          <w:rFonts w:ascii="Times New Roman" w:hAnsi="Times New Roman" w:cs="Times New Roman"/>
          <w:b/>
        </w:rPr>
        <w:t xml:space="preserve"> квалификационные требования</w:t>
      </w:r>
    </w:p>
    <w:p w14:paraId="5F513825" w14:textId="3136B2BD" w:rsidR="00083614" w:rsidRPr="00301EB4" w:rsidRDefault="00083614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>Высшее инженерное образование/магистр в области водоснабжения и канализации или эквивалентное образование;</w:t>
      </w:r>
    </w:p>
    <w:p w14:paraId="78297EB2" w14:textId="2CC933CC" w:rsidR="00083614" w:rsidRPr="00301EB4" w:rsidRDefault="00603F68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Наличие 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работы в области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 или строительства систем водоснабжения, канализации, очистки сточных вод, а также </w:t>
      </w:r>
      <w:r w:rsidR="00A8250C"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в управлении и надзоре за выполнением контрактов на строительство 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инфраструктурных объектов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250C" w:rsidRPr="00301EB4">
        <w:rPr>
          <w:rFonts w:ascii="Times New Roman" w:hAnsi="Times New Roman" w:cs="Times New Roman"/>
          <w:sz w:val="24"/>
          <w:szCs w:val="24"/>
          <w:lang w:val="ru-RU"/>
        </w:rPr>
        <w:t>не менее 5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лет;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14:paraId="56131EEA" w14:textId="29434185" w:rsidR="00083614" w:rsidRPr="00301EB4" w:rsidRDefault="00083614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>Опыт работы в реализации аналогичных проектов, финансируемыми международными агентствами (Азиатский Банк Развития, Всемирный банк и другие международные и двухсторонние донорские организации)</w:t>
      </w:r>
    </w:p>
    <w:p w14:paraId="62427775" w14:textId="77777777" w:rsidR="00603F68" w:rsidRPr="00301EB4" w:rsidRDefault="00603F68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>Знание лучшей международной практики технического дизайна и местные действующие СНиПы на проектные и строительные работы;</w:t>
      </w:r>
    </w:p>
    <w:p w14:paraId="2AEDAF54" w14:textId="77777777" w:rsidR="00603F68" w:rsidRPr="00301EB4" w:rsidRDefault="00603F68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Знание местных требований и процедур по надзору за строительными работами, а также принципов ведения соответствующей документации по ним. </w:t>
      </w:r>
    </w:p>
    <w:p w14:paraId="7B6BEB99" w14:textId="77777777" w:rsidR="00603F68" w:rsidRPr="00301EB4" w:rsidRDefault="00603F68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>Наличие квалификационного сертификата на предоставление соответствующих инженерных услуг;</w:t>
      </w:r>
    </w:p>
    <w:p w14:paraId="3695E4EE" w14:textId="36D13F0F" w:rsidR="00083614" w:rsidRPr="00301EB4" w:rsidRDefault="00083614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>Опыт проведения технической экспертизы инфраструктурных проектов</w:t>
      </w:r>
      <w:r w:rsidR="00603F68" w:rsidRPr="00301E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7AC95C0" w14:textId="3BFB4D10" w:rsidR="00083614" w:rsidRPr="00301EB4" w:rsidRDefault="00603F68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авыки общения -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устные и письменные на кыргызском и русском языках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>. Знание английского языка является преимуществом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2F9B4D3" w14:textId="19B34141" w:rsidR="00083614" w:rsidRPr="00301EB4" w:rsidRDefault="00603F68" w:rsidP="00603F68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Отличные 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 работы с компьютерными программами MS Office, WORD, EXCEL, </w:t>
      </w:r>
      <w:r w:rsidRPr="00301EB4">
        <w:rPr>
          <w:rFonts w:ascii="Times New Roman" w:hAnsi="Times New Roman" w:cs="Times New Roman"/>
          <w:sz w:val="24"/>
          <w:szCs w:val="24"/>
        </w:rPr>
        <w:t>Project</w:t>
      </w:r>
      <w:r w:rsidRPr="00301E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83614" w:rsidRPr="00301EB4">
        <w:rPr>
          <w:rFonts w:ascii="Times New Roman" w:hAnsi="Times New Roman" w:cs="Times New Roman"/>
          <w:sz w:val="24"/>
          <w:szCs w:val="24"/>
          <w:lang w:val="ru-RU"/>
        </w:rPr>
        <w:t>Outlook, Internet Explorer, графическими и расчетными программами.</w:t>
      </w:r>
    </w:p>
    <w:p w14:paraId="6AD4AB2A" w14:textId="77777777" w:rsidR="00083614" w:rsidRPr="00301EB4" w:rsidRDefault="00083614" w:rsidP="00603F6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3614" w:rsidRPr="00301EB4" w:rsidSect="003220AC">
      <w:pgSz w:w="12240" w:h="16340"/>
      <w:pgMar w:top="1152" w:right="907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708"/>
    <w:multiLevelType w:val="hybridMultilevel"/>
    <w:tmpl w:val="BBAE8E9C"/>
    <w:lvl w:ilvl="0" w:tplc="631A52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25FCF"/>
    <w:multiLevelType w:val="hybridMultilevel"/>
    <w:tmpl w:val="B91A93C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B5509"/>
    <w:multiLevelType w:val="hybridMultilevel"/>
    <w:tmpl w:val="B96A8742"/>
    <w:lvl w:ilvl="0" w:tplc="E0EE9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A13"/>
    <w:multiLevelType w:val="hybridMultilevel"/>
    <w:tmpl w:val="FBA8F6E2"/>
    <w:lvl w:ilvl="0" w:tplc="76B6B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8BB54" w:tentative="1">
      <w:start w:val="1"/>
      <w:numFmt w:val="lowerLetter"/>
      <w:lvlText w:val="%2."/>
      <w:lvlJc w:val="left"/>
      <w:pPr>
        <w:ind w:left="1440" w:hanging="360"/>
      </w:pPr>
    </w:lvl>
    <w:lvl w:ilvl="2" w:tplc="1ABAC490" w:tentative="1">
      <w:start w:val="1"/>
      <w:numFmt w:val="lowerRoman"/>
      <w:lvlText w:val="%3."/>
      <w:lvlJc w:val="right"/>
      <w:pPr>
        <w:ind w:left="2160" w:hanging="180"/>
      </w:pPr>
    </w:lvl>
    <w:lvl w:ilvl="3" w:tplc="82D46344" w:tentative="1">
      <w:start w:val="1"/>
      <w:numFmt w:val="decimal"/>
      <w:lvlText w:val="%4."/>
      <w:lvlJc w:val="left"/>
      <w:pPr>
        <w:ind w:left="2880" w:hanging="360"/>
      </w:pPr>
    </w:lvl>
    <w:lvl w:ilvl="4" w:tplc="B854044A" w:tentative="1">
      <w:start w:val="1"/>
      <w:numFmt w:val="lowerLetter"/>
      <w:lvlText w:val="%5."/>
      <w:lvlJc w:val="left"/>
      <w:pPr>
        <w:ind w:left="3600" w:hanging="360"/>
      </w:pPr>
    </w:lvl>
    <w:lvl w:ilvl="5" w:tplc="EF3A4C9C" w:tentative="1">
      <w:start w:val="1"/>
      <w:numFmt w:val="lowerRoman"/>
      <w:lvlText w:val="%6."/>
      <w:lvlJc w:val="right"/>
      <w:pPr>
        <w:ind w:left="4320" w:hanging="180"/>
      </w:pPr>
    </w:lvl>
    <w:lvl w:ilvl="6" w:tplc="8B2CAF86" w:tentative="1">
      <w:start w:val="1"/>
      <w:numFmt w:val="decimal"/>
      <w:lvlText w:val="%7."/>
      <w:lvlJc w:val="left"/>
      <w:pPr>
        <w:ind w:left="5040" w:hanging="360"/>
      </w:pPr>
    </w:lvl>
    <w:lvl w:ilvl="7" w:tplc="2B60476C" w:tentative="1">
      <w:start w:val="1"/>
      <w:numFmt w:val="lowerLetter"/>
      <w:lvlText w:val="%8."/>
      <w:lvlJc w:val="left"/>
      <w:pPr>
        <w:ind w:left="5760" w:hanging="360"/>
      </w:pPr>
    </w:lvl>
    <w:lvl w:ilvl="8" w:tplc="647EA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7880"/>
    <w:multiLevelType w:val="hybridMultilevel"/>
    <w:tmpl w:val="156C3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A400F"/>
    <w:multiLevelType w:val="hybridMultilevel"/>
    <w:tmpl w:val="95AA3A7C"/>
    <w:lvl w:ilvl="0" w:tplc="12AE092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9151DF"/>
    <w:multiLevelType w:val="hybridMultilevel"/>
    <w:tmpl w:val="027CA06E"/>
    <w:lvl w:ilvl="0" w:tplc="0A22188C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35DEC"/>
    <w:multiLevelType w:val="hybridMultilevel"/>
    <w:tmpl w:val="E078D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2C63A7"/>
    <w:multiLevelType w:val="hybridMultilevel"/>
    <w:tmpl w:val="9F529626"/>
    <w:lvl w:ilvl="0" w:tplc="5FDC19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134E0"/>
    <w:multiLevelType w:val="hybridMultilevel"/>
    <w:tmpl w:val="E7C64A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834898"/>
    <w:multiLevelType w:val="hybridMultilevel"/>
    <w:tmpl w:val="5444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E7CDE"/>
    <w:multiLevelType w:val="hybridMultilevel"/>
    <w:tmpl w:val="1BE8D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860B7"/>
    <w:multiLevelType w:val="hybridMultilevel"/>
    <w:tmpl w:val="24CE5E9A"/>
    <w:lvl w:ilvl="0" w:tplc="631A52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8841">
    <w:abstractNumId w:val="13"/>
  </w:num>
  <w:num w:numId="2" w16cid:durableId="1761441660">
    <w:abstractNumId w:val="7"/>
  </w:num>
  <w:num w:numId="3" w16cid:durableId="1122193683">
    <w:abstractNumId w:val="3"/>
  </w:num>
  <w:num w:numId="4" w16cid:durableId="1216891986">
    <w:abstractNumId w:val="10"/>
  </w:num>
  <w:num w:numId="5" w16cid:durableId="1137723161">
    <w:abstractNumId w:val="1"/>
  </w:num>
  <w:num w:numId="6" w16cid:durableId="478958320">
    <w:abstractNumId w:val="5"/>
  </w:num>
  <w:num w:numId="7" w16cid:durableId="1831753249">
    <w:abstractNumId w:val="8"/>
  </w:num>
  <w:num w:numId="8" w16cid:durableId="1963800311">
    <w:abstractNumId w:val="14"/>
  </w:num>
  <w:num w:numId="9" w16cid:durableId="2095080439">
    <w:abstractNumId w:val="12"/>
  </w:num>
  <w:num w:numId="10" w16cid:durableId="189999323">
    <w:abstractNumId w:val="2"/>
  </w:num>
  <w:num w:numId="11" w16cid:durableId="602110625">
    <w:abstractNumId w:val="11"/>
  </w:num>
  <w:num w:numId="12" w16cid:durableId="762066792">
    <w:abstractNumId w:val="4"/>
  </w:num>
  <w:num w:numId="13" w16cid:durableId="1436635229">
    <w:abstractNumId w:val="9"/>
  </w:num>
  <w:num w:numId="14" w16cid:durableId="2147352643">
    <w:abstractNumId w:val="6"/>
  </w:num>
  <w:num w:numId="15" w16cid:durableId="208490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E2"/>
    <w:rsid w:val="00014649"/>
    <w:rsid w:val="00031530"/>
    <w:rsid w:val="000333A4"/>
    <w:rsid w:val="00064B7A"/>
    <w:rsid w:val="00083614"/>
    <w:rsid w:val="00097E82"/>
    <w:rsid w:val="000A078D"/>
    <w:rsid w:val="000E04A4"/>
    <w:rsid w:val="0012513C"/>
    <w:rsid w:val="001269D1"/>
    <w:rsid w:val="00195A7F"/>
    <w:rsid w:val="001A2E23"/>
    <w:rsid w:val="001E7989"/>
    <w:rsid w:val="00245471"/>
    <w:rsid w:val="0025225C"/>
    <w:rsid w:val="002561BB"/>
    <w:rsid w:val="0027122C"/>
    <w:rsid w:val="00272778"/>
    <w:rsid w:val="002A2FBF"/>
    <w:rsid w:val="002B68CA"/>
    <w:rsid w:val="002F0A0C"/>
    <w:rsid w:val="002F263E"/>
    <w:rsid w:val="00301EB4"/>
    <w:rsid w:val="00302C84"/>
    <w:rsid w:val="00315FDE"/>
    <w:rsid w:val="003220AC"/>
    <w:rsid w:val="00324616"/>
    <w:rsid w:val="00366781"/>
    <w:rsid w:val="003848E1"/>
    <w:rsid w:val="003A4EC6"/>
    <w:rsid w:val="003B7B4D"/>
    <w:rsid w:val="00411C91"/>
    <w:rsid w:val="00423014"/>
    <w:rsid w:val="00436937"/>
    <w:rsid w:val="00443EE4"/>
    <w:rsid w:val="00457F4F"/>
    <w:rsid w:val="00464EB9"/>
    <w:rsid w:val="00477ED9"/>
    <w:rsid w:val="0049195C"/>
    <w:rsid w:val="004C65B9"/>
    <w:rsid w:val="004D0EBE"/>
    <w:rsid w:val="005148A1"/>
    <w:rsid w:val="00517D37"/>
    <w:rsid w:val="0054407D"/>
    <w:rsid w:val="0055473B"/>
    <w:rsid w:val="00565FFB"/>
    <w:rsid w:val="005A53CE"/>
    <w:rsid w:val="005C3EDB"/>
    <w:rsid w:val="005D1C0A"/>
    <w:rsid w:val="005F37C0"/>
    <w:rsid w:val="00603F68"/>
    <w:rsid w:val="0060589F"/>
    <w:rsid w:val="00610F08"/>
    <w:rsid w:val="006200A0"/>
    <w:rsid w:val="00621BC2"/>
    <w:rsid w:val="006373C5"/>
    <w:rsid w:val="006400E0"/>
    <w:rsid w:val="006432E6"/>
    <w:rsid w:val="00645E39"/>
    <w:rsid w:val="00652F91"/>
    <w:rsid w:val="00656C65"/>
    <w:rsid w:val="00671BAB"/>
    <w:rsid w:val="006721D4"/>
    <w:rsid w:val="006900C9"/>
    <w:rsid w:val="006B0810"/>
    <w:rsid w:val="006B47EE"/>
    <w:rsid w:val="006D0D11"/>
    <w:rsid w:val="00704B82"/>
    <w:rsid w:val="00734341"/>
    <w:rsid w:val="00750A08"/>
    <w:rsid w:val="00763FBF"/>
    <w:rsid w:val="007729A8"/>
    <w:rsid w:val="007D3F0E"/>
    <w:rsid w:val="007D56DC"/>
    <w:rsid w:val="007E551E"/>
    <w:rsid w:val="007F5069"/>
    <w:rsid w:val="007F6E7A"/>
    <w:rsid w:val="0081398E"/>
    <w:rsid w:val="00816AE5"/>
    <w:rsid w:val="00843085"/>
    <w:rsid w:val="008667E2"/>
    <w:rsid w:val="0089253B"/>
    <w:rsid w:val="008A2B70"/>
    <w:rsid w:val="008C243C"/>
    <w:rsid w:val="008E2B56"/>
    <w:rsid w:val="008F100E"/>
    <w:rsid w:val="008F5649"/>
    <w:rsid w:val="009410BC"/>
    <w:rsid w:val="009460DA"/>
    <w:rsid w:val="009867B9"/>
    <w:rsid w:val="009A106C"/>
    <w:rsid w:val="009D3A28"/>
    <w:rsid w:val="009D4476"/>
    <w:rsid w:val="00A26469"/>
    <w:rsid w:val="00A41E39"/>
    <w:rsid w:val="00A51D4A"/>
    <w:rsid w:val="00A8250C"/>
    <w:rsid w:val="00A91EA2"/>
    <w:rsid w:val="00AE75FA"/>
    <w:rsid w:val="00AF276B"/>
    <w:rsid w:val="00B02348"/>
    <w:rsid w:val="00B11220"/>
    <w:rsid w:val="00B2480C"/>
    <w:rsid w:val="00B542F7"/>
    <w:rsid w:val="00B73B5C"/>
    <w:rsid w:val="00B8687C"/>
    <w:rsid w:val="00BB1D7D"/>
    <w:rsid w:val="00BB4273"/>
    <w:rsid w:val="00BF34D0"/>
    <w:rsid w:val="00BF601B"/>
    <w:rsid w:val="00C037A5"/>
    <w:rsid w:val="00C20DA3"/>
    <w:rsid w:val="00C24093"/>
    <w:rsid w:val="00C26E80"/>
    <w:rsid w:val="00C505ED"/>
    <w:rsid w:val="00C71312"/>
    <w:rsid w:val="00CB6BBD"/>
    <w:rsid w:val="00CD02B1"/>
    <w:rsid w:val="00CE5357"/>
    <w:rsid w:val="00CF012A"/>
    <w:rsid w:val="00D03977"/>
    <w:rsid w:val="00D05055"/>
    <w:rsid w:val="00D239DE"/>
    <w:rsid w:val="00D62AAC"/>
    <w:rsid w:val="00D919E5"/>
    <w:rsid w:val="00DA144F"/>
    <w:rsid w:val="00DA6AA7"/>
    <w:rsid w:val="00DF3199"/>
    <w:rsid w:val="00DF34C7"/>
    <w:rsid w:val="00E62026"/>
    <w:rsid w:val="00E732BB"/>
    <w:rsid w:val="00EA3803"/>
    <w:rsid w:val="00EA4724"/>
    <w:rsid w:val="00EC076E"/>
    <w:rsid w:val="00F3024F"/>
    <w:rsid w:val="00F35563"/>
    <w:rsid w:val="00F53D3A"/>
    <w:rsid w:val="00F63A96"/>
    <w:rsid w:val="00F71900"/>
    <w:rsid w:val="00F974C7"/>
    <w:rsid w:val="00FC6C6C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BF98"/>
  <w15:docId w15:val="{0C23B0F1-9FCD-4EDD-8C3B-A2D6750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,PAD"/>
    <w:basedOn w:val="a"/>
    <w:link w:val="a4"/>
    <w:uiPriority w:val="34"/>
    <w:qFormat/>
    <w:rsid w:val="00816AE5"/>
    <w:pPr>
      <w:spacing w:after="200" w:line="276" w:lineRule="auto"/>
      <w:ind w:left="720"/>
      <w:contextualSpacing/>
    </w:pPr>
    <w:rPr>
      <w:szCs w:val="28"/>
      <w:lang w:val="en-US" w:bidi="th-TH"/>
    </w:rPr>
  </w:style>
  <w:style w:type="character" w:customStyle="1" w:styleId="a4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3"/>
    <w:uiPriority w:val="34"/>
    <w:qFormat/>
    <w:locked/>
    <w:rsid w:val="00816AE5"/>
    <w:rPr>
      <w:szCs w:val="28"/>
      <w:lang w:val="en-US" w:bidi="th-TH"/>
    </w:rPr>
  </w:style>
  <w:style w:type="paragraph" w:styleId="a5">
    <w:name w:val="annotation text"/>
    <w:basedOn w:val="a"/>
    <w:link w:val="a6"/>
    <w:uiPriority w:val="99"/>
    <w:semiHidden/>
    <w:unhideWhenUsed/>
    <w:rsid w:val="00B11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1220"/>
    <w:rPr>
      <w:rFonts w:ascii="Arial" w:eastAsia="Times New Roman" w:hAnsi="Arial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08361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361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Asel Abdyldaeva</cp:lastModifiedBy>
  <cp:revision>11</cp:revision>
  <cp:lastPrinted>2020-09-15T12:20:00Z</cp:lastPrinted>
  <dcterms:created xsi:type="dcterms:W3CDTF">2020-09-16T03:34:00Z</dcterms:created>
  <dcterms:modified xsi:type="dcterms:W3CDTF">2023-03-14T10:35:00Z</dcterms:modified>
</cp:coreProperties>
</file>